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center"/>
        <w:textAlignment w:val="auto"/>
        <w:outlineLvl w:val="9"/>
        <w:rPr>
          <w:rFonts w:hint="eastAsia" w:ascii="宋体" w:hAnsi="宋体" w:eastAsia="宋体" w:cs="宋体"/>
          <w:sz w:val="30"/>
          <w:szCs w:val="30"/>
        </w:rPr>
      </w:pPr>
      <w:r>
        <w:rPr>
          <w:rFonts w:hint="eastAsia" w:ascii="宋体" w:hAnsi="宋体" w:eastAsia="宋体" w:cs="宋体"/>
          <w:b/>
          <w:bCs/>
          <w:sz w:val="30"/>
          <w:szCs w:val="30"/>
        </w:rPr>
        <w:t>缅甸旅游签证所需材料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缅甸</w:t>
      </w:r>
      <w:r>
        <w:rPr>
          <w:rFonts w:hint="eastAsia" w:ascii="宋体" w:hAnsi="宋体" w:eastAsia="宋体" w:cs="宋体"/>
          <w:sz w:val="24"/>
          <w:szCs w:val="24"/>
        </w:rPr>
        <w:t>旅游签证是签证的一种，为了方便游客而开发旅游资源而设立的一种签证类型，</w:t>
      </w:r>
      <w:r>
        <w:rPr>
          <w:rFonts w:hint="eastAsia" w:ascii="宋体" w:hAnsi="宋体" w:eastAsia="宋体" w:cs="宋体"/>
          <w:sz w:val="24"/>
          <w:szCs w:val="24"/>
          <w:lang w:eastAsia="zh-CN"/>
        </w:rPr>
        <w:t>缅甸</w:t>
      </w:r>
      <w:r>
        <w:rPr>
          <w:rFonts w:hint="eastAsia" w:ascii="宋体" w:hAnsi="宋体" w:eastAsia="宋体" w:cs="宋体"/>
          <w:sz w:val="24"/>
          <w:szCs w:val="24"/>
        </w:rPr>
        <w:t>旅游签证所需材料根据不同的领区所需的材料都有所不同。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签证类型：旅游签证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有效期限：3个月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停留期限：28天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入境次数：单次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p>
    <w:tbl>
      <w:tblPr>
        <w:tblStyle w:val="6"/>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555"/>
        <w:gridCol w:w="3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trPr>
        <w:tc>
          <w:tcPr>
            <w:tcW w:w="240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签发对象</w:t>
            </w:r>
          </w:p>
        </w:tc>
        <w:tc>
          <w:tcPr>
            <w:tcW w:w="255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所需材料</w:t>
            </w:r>
          </w:p>
        </w:tc>
        <w:tc>
          <w:tcPr>
            <w:tcW w:w="368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9" w:hRule="atLeast"/>
        </w:trPr>
        <w:tc>
          <w:tcPr>
            <w:tcW w:w="2405"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适合打算短期前往缅甸旅游、观光的人群</w:t>
            </w:r>
          </w:p>
        </w:tc>
        <w:tc>
          <w:tcPr>
            <w:tcW w:w="255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因私护照</w:t>
            </w:r>
          </w:p>
        </w:tc>
        <w:tc>
          <w:tcPr>
            <w:tcW w:w="368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•护照完整无破损、无水渍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•有效期离行程结束后至少有6个月</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8" w:hRule="atLeast"/>
        </w:trPr>
        <w:tc>
          <w:tcPr>
            <w:tcW w:w="2405"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tc>
        <w:tc>
          <w:tcPr>
            <w:tcW w:w="255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w:t>
            </w:r>
          </w:p>
        </w:tc>
        <w:tc>
          <w:tcPr>
            <w:tcW w:w="368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•近6个月内拍摄彩色2寸照片2张，相同底版，且须在照片反面注明姓名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•规格：35mmX45mm 长方形</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•白色背景</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•照片清晰，不能有阴影（不可翻拍、自己拍）</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b/>
          <w:bCs/>
          <w:color w:val="FF0000"/>
          <w:sz w:val="24"/>
          <w:szCs w:val="24"/>
          <w:lang w:val="en-US" w:eastAsia="zh-CN"/>
        </w:rPr>
        <w:t>注意：</w:t>
      </w:r>
      <w:r>
        <w:rPr>
          <w:rFonts w:hint="eastAsia" w:ascii="宋体" w:hAnsi="宋体" w:eastAsia="宋体" w:cs="宋体"/>
          <w:sz w:val="24"/>
          <w:szCs w:val="24"/>
          <w:lang w:val="en-US" w:eastAsia="zh-CN"/>
        </w:rPr>
        <w:t>以上介绍的是北京领区缅甸签证所需的材料，关于其他领区的材料可以查看缅甸签证产品具体的详细材料或在线咨询缅甸签证服务中心签证客服。</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33475" cy="657225"/>
          <wp:effectExtent l="0" t="0" r="9525"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1133475" cy="6572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2770BD"/>
    <w:rsid w:val="2395515F"/>
    <w:rsid w:val="2D4264CC"/>
    <w:rsid w:val="3D961032"/>
    <w:rsid w:val="41E24623"/>
    <w:rsid w:val="5F806F46"/>
    <w:rsid w:val="618A535E"/>
    <w:rsid w:val="67446247"/>
    <w:rsid w:val="7A0E10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2017-05-04T09:44:50Z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